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558B4" w:rsidRPr="002558B4" w:rsidTr="002558B4">
        <w:trPr>
          <w:cantSplit/>
          <w:trHeight w:val="284"/>
        </w:trPr>
        <w:tc>
          <w:tcPr>
            <w:tcW w:w="9212" w:type="dxa"/>
          </w:tcPr>
          <w:p w:rsidR="002558B4" w:rsidRPr="002558B4" w:rsidRDefault="002558B4" w:rsidP="002558B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8B4" w:rsidRPr="002558B4" w:rsidRDefault="002558B4" w:rsidP="00255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558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C5183B" wp14:editId="581B7F56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-420370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58B4" w:rsidRPr="002558B4" w:rsidRDefault="002558B4" w:rsidP="00255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558B4" w:rsidRPr="002558B4" w:rsidRDefault="002558B4" w:rsidP="00255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38F5" w:rsidRPr="00F038F5" w:rsidRDefault="002558B4" w:rsidP="00255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</w:t>
            </w:r>
            <w:r w:rsidRPr="002558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F038F5" w:rsidRPr="00F038F5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МИХАЙЛОВСКОГО РАЙОНА</w:t>
            </w:r>
          </w:p>
          <w:p w:rsidR="002558B4" w:rsidRPr="002558B4" w:rsidRDefault="002558B4" w:rsidP="00255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</w:rPr>
            </w:pPr>
            <w:r w:rsidRPr="002558B4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2558B4" w:rsidRPr="002558B4">
              <w:tc>
                <w:tcPr>
                  <w:tcW w:w="3107" w:type="dxa"/>
                  <w:hideMark/>
                </w:tcPr>
                <w:p w:rsidR="002558B4" w:rsidRPr="002558B4" w:rsidRDefault="00EE5349" w:rsidP="002558B4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</w:t>
                  </w:r>
                  <w:r w:rsidR="002558B4" w:rsidRPr="002558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.07.2017</w:t>
                  </w:r>
                </w:p>
              </w:tc>
              <w:tc>
                <w:tcPr>
                  <w:tcW w:w="3107" w:type="dxa"/>
                </w:tcPr>
                <w:p w:rsidR="002558B4" w:rsidRPr="002558B4" w:rsidRDefault="002558B4" w:rsidP="002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green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2558B4" w:rsidRPr="002558B4" w:rsidRDefault="00EE5349" w:rsidP="00F038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50/370</w:t>
                  </w:r>
                  <w:bookmarkStart w:id="0" w:name="_GoBack"/>
                  <w:bookmarkEnd w:id="0"/>
                  <w:r w:rsidR="002558B4" w:rsidRPr="002558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</w:p>
              </w:tc>
            </w:tr>
          </w:tbl>
          <w:p w:rsidR="002558B4" w:rsidRPr="002558B4" w:rsidRDefault="00EE5349" w:rsidP="00EE53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Михайловка</w:t>
            </w:r>
          </w:p>
          <w:p w:rsidR="002558B4" w:rsidRPr="002558B4" w:rsidRDefault="002558B4" w:rsidP="002558B4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558B4" w:rsidRPr="00141025" w:rsidRDefault="002558B4" w:rsidP="00F038F5">
      <w:pPr>
        <w:widowControl w:val="0"/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приема, учета, анализа, обработки и хранения в территориальной избирательной комиссии 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агитационных материалов и представляемых одновременно с ними сведений, документов и электронных образов этих агитационных материалов в машиночитаемом виде в период избирательной кампании по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</w:t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выборам депутатов Думы 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пятого созыва по одномандатным избирательным округам № 8, № 10, досрочным выборам главы </w:t>
      </w:r>
      <w:proofErr w:type="spellStart"/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2558B4" w:rsidRPr="00141025" w:rsidRDefault="002558B4" w:rsidP="002558B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65 Избирательного кодекса Приморского края, в целях </w:t>
      </w:r>
      <w:proofErr w:type="gramStart"/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территориальной избирательной комиссии города Находки</w:t>
      </w:r>
      <w:proofErr w:type="gramEnd"/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за соблюдением участниками избирательного процесса порядка и правил проведения предвыборной агитации посредством распространения печатных, аудиовизуальных и иных агитационных материалов, территориальная избирательная комиссия 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</w:p>
    <w:p w:rsidR="002558B4" w:rsidRPr="00141025" w:rsidRDefault="002558B4" w:rsidP="00255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2558B4" w:rsidRPr="00141025" w:rsidRDefault="002558B4" w:rsidP="002558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Порядок  приема,  учета,  анализа,  обработки  и хранения  в территориальной избирательной комиссии 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агитационных материалов и представляемых одновременно с ними сведений, документов и электронных образов этих агитационных материалов в машиночитаемом виде в период избирательной кампании 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дополнительным </w:t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выборам депутатов Думы 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пятого созыва по одномандатным избирательным округам № 8, № 10, 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досрочным выборам главы </w:t>
      </w:r>
      <w:proofErr w:type="spellStart"/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proofErr w:type="gramEnd"/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приложением.</w:t>
      </w:r>
    </w:p>
    <w:p w:rsidR="002558B4" w:rsidRPr="00141025" w:rsidRDefault="002558B4" w:rsidP="002558B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в разделе «Территориальная избирательная комиссия Михайловского района» </w:t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8B4" w:rsidRPr="00141025" w:rsidRDefault="002558B4" w:rsidP="002558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B4" w:rsidRPr="00141025" w:rsidRDefault="002558B4" w:rsidP="002558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8B4" w:rsidRPr="00141025" w:rsidRDefault="002558B4" w:rsidP="002558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</w:t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038F5" w:rsidRP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Лукашенко</w:t>
      </w:r>
    </w:p>
    <w:p w:rsidR="002558B4" w:rsidRPr="00141025" w:rsidRDefault="002558B4" w:rsidP="002558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58B4" w:rsidRPr="00141025">
          <w:pgSz w:w="11906" w:h="16838"/>
          <w:pgMar w:top="567" w:right="851" w:bottom="284" w:left="1701" w:header="709" w:footer="709" w:gutter="0"/>
          <w:pgNumType w:start="1"/>
          <w:cols w:space="72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558B4" w:rsidRPr="002558B4" w:rsidTr="002558B4">
        <w:tc>
          <w:tcPr>
            <w:tcW w:w="9606" w:type="dxa"/>
          </w:tcPr>
          <w:p w:rsidR="002558B4" w:rsidRPr="002558B4" w:rsidRDefault="002558B4" w:rsidP="002558B4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6"/>
              </w:rPr>
            </w:pPr>
          </w:p>
          <w:p w:rsidR="002558B4" w:rsidRPr="002558B4" w:rsidRDefault="002558B4" w:rsidP="00255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558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                                                                Приложение</w:t>
            </w:r>
          </w:p>
          <w:p w:rsidR="002558B4" w:rsidRPr="002558B4" w:rsidRDefault="002558B4" w:rsidP="00255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558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                                                            к решению </w:t>
            </w:r>
            <w:proofErr w:type="gramStart"/>
            <w:r w:rsidRPr="002558B4">
              <w:rPr>
                <w:rFonts w:ascii="Times New Roman" w:eastAsia="Times New Roman" w:hAnsi="Times New Roman" w:cs="Times New Roman"/>
                <w:sz w:val="24"/>
                <w:szCs w:val="26"/>
              </w:rPr>
              <w:t>территориальной</w:t>
            </w:r>
            <w:proofErr w:type="gramEnd"/>
            <w:r w:rsidRPr="002558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</w:t>
            </w:r>
          </w:p>
          <w:p w:rsidR="002558B4" w:rsidRPr="002558B4" w:rsidRDefault="002558B4" w:rsidP="00255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558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                                                             избирательной комиссии                             </w:t>
            </w:r>
          </w:p>
          <w:p w:rsidR="002558B4" w:rsidRPr="002558B4" w:rsidRDefault="00F038F5" w:rsidP="00255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                                                          Михайловского района </w:t>
            </w:r>
          </w:p>
        </w:tc>
      </w:tr>
      <w:tr w:rsidR="002558B4" w:rsidRPr="002558B4" w:rsidTr="002558B4">
        <w:tc>
          <w:tcPr>
            <w:tcW w:w="9606" w:type="dxa"/>
            <w:hideMark/>
          </w:tcPr>
          <w:p w:rsidR="002558B4" w:rsidRPr="002558B4" w:rsidRDefault="002558B4" w:rsidP="00255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558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                                     </w:t>
            </w:r>
            <w:r w:rsidR="00F038F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от 20</w:t>
            </w:r>
            <w:r w:rsidRPr="002558B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июля 2017 </w:t>
            </w:r>
            <w:r w:rsidR="00F038F5">
              <w:rPr>
                <w:rFonts w:ascii="Times New Roman" w:eastAsia="Times New Roman" w:hAnsi="Times New Roman" w:cs="Times New Roman"/>
                <w:sz w:val="24"/>
                <w:szCs w:val="26"/>
              </w:rPr>
              <w:t>года № </w:t>
            </w:r>
          </w:p>
        </w:tc>
      </w:tr>
    </w:tbl>
    <w:p w:rsidR="002558B4" w:rsidRPr="002558B4" w:rsidRDefault="002558B4" w:rsidP="002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558B4" w:rsidRPr="002558B4" w:rsidRDefault="002558B4" w:rsidP="002558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приема, учета, анализа, обработки и хранения в территориальной избирательной комиссии города Находки агитационных материалов </w:t>
      </w:r>
    </w:p>
    <w:p w:rsidR="002558B4" w:rsidRPr="00F038F5" w:rsidRDefault="002558B4" w:rsidP="002558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представляемых одновременно с ними сведений, документов и электронных образов этих агитационных материалов в машиночитаемом виде в период избирательной кампании по </w:t>
      </w:r>
      <w:r w:rsidR="00F038F5" w:rsidRPr="00F0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дополнительным выборам депутатов Думы Михайловского муниципального района пятого созыва по одномандатным избирательным округам № 8, № 10, досрочным выборам главы </w:t>
      </w:r>
      <w:proofErr w:type="spellStart"/>
      <w:r w:rsidR="00F038F5" w:rsidRPr="00F0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Сунятсенского</w:t>
      </w:r>
      <w:proofErr w:type="spellEnd"/>
      <w:r w:rsidR="00F038F5" w:rsidRPr="00F0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558B4" w:rsidRPr="002558B4" w:rsidRDefault="002558B4" w:rsidP="002558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8B4" w:rsidRPr="002558B4" w:rsidRDefault="002558B4" w:rsidP="002558B4">
      <w:pPr>
        <w:keepNext/>
        <w:keepLines/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558B4" w:rsidRPr="002558B4" w:rsidRDefault="00DC6C14" w:rsidP="00DC6C1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558B4"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1.1. Прием агитационных материалов и представляемых одновременно с ними сведений, документов и электронных образов этих агитационных материалов в машиночитаемом виде в период избирательной кампании по</w:t>
      </w:r>
      <w:r w:rsidRPr="00DC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выборам депутатов Думы Михайловского муниципального района пятого созыва по одномандатным избирательным округам № 8, № 10, досрочным выборам главы </w:t>
      </w:r>
      <w:proofErr w:type="spellStart"/>
      <w:r w:rsidRPr="00DC6C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DC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558B4"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 </w:t>
      </w:r>
      <w:r w:rsidR="002558B4"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  <w:r w:rsidR="002558B4"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 </w:t>
      </w:r>
      <w:r w:rsidR="002558B4"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организуют члены Рабоч</w:t>
      </w:r>
      <w:r w:rsidR="002558B4"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2558B4"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групп</w:t>
      </w:r>
      <w:r w:rsidR="002558B4"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приему и проверке документов, представляемых кандидатами, избирательными объединениями  </w:t>
      </w:r>
      <w:r w:rsidR="002558B4"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(далее – Рабочая группа</w:t>
      </w:r>
      <w:r w:rsidR="002558B4"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1.2. Прием экземпляров, выпущенных избирательными объединениями, выдвинувшими кандидатов в депутаты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кандидатами в депутаты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8E2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 одномандатным избирательным округам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печатных агитационных материалов или их копий, экземпляров аудиовизуальных агитационных материалов, фотографий иных агитационных материалов (далее – агитационные материалы) и представляемых одновременно с ними в соответствии с пунктом 9 статьи 48 и пунктом 3 статьи 54 Федерального закона «Об основных гарантиях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избирательных прав и права на участие в референдуме граждан Российской Федерации» сведений, документов и электронных образов этих агитационных материалов в машиночитаемом виде от</w:t>
      </w:r>
      <w:r w:rsidR="008E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кандидатов в депутаты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8E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пятого созыва по одномандатным избирательным округам № 8, № 10,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уполномоченных представителей по финансовым вопросам кандидатов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8E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пятого созыва по одномандатным избирательным округам № 8, № 10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(далее – уполномоченных лиц), производится по рабочим дням с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10:00</w:t>
      </w:r>
      <w:r w:rsidR="008E20C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до 1</w:t>
      </w:r>
      <w:r w:rsidR="008E20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часов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обед с 13:00 до 14:00 часов</w:t>
      </w:r>
      <w:r w:rsidR="008E20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выходным дням с 10:00 до 14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1.3. Направленные в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избирательную комиссию  </w:t>
      </w:r>
      <w:r w:rsidR="008E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уполномоченными лицами с сопроводительными письмами по почте или с курьерами экземпляры агитационных материалов и представляемых одновременно с ними сведений, документов и электронных образов этих агитационных материалов в машиночитаемом виде, поступившие в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регистрируются в соответствии с существующим порядком.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1.4. Все агитационные материалы должны изготавливаться на территории Российской Федерации.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1.5. Вместе с агитационными материалами представляются документы, содержащие сведения о месте нахождения (об адресе места жительства) организации (лица), изготовившей и заказавшей (изготовившего и заказавшего) эти материалы и копия документа об оплате изготовления данного предвыборного агитационного материала из соответствующего избирательного фонда.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1.6. В случае использования в агитационном материале высказываний физического лица о кандидате, избирательном объединении также представляется документ, подтверждающий согласие физического лица на такое использование, за исключением случаев, указанных в подпунктах «а» – «в» пункта 9 статьи 48 Федерального закона «Об основных гарантиях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избирательных прав и права на участие в референдуме граждан Российской Федерации»: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а) использования избирательным объединением на соответствующих выборах высказываний выдвинутых им кандидатов; 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б) использования обнародованных высказываний о кандидатах, об избирательных объединениях с указанием даты (периода времени) обнародования таких высказываний и наименования средства массовой информации, в котором они были обнародованы; 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в) цитирования высказываний об избирательном объединении, о кандидате, обнародованных на соответствующих выборах иными избирательными объединениями, кандидатами в своих агитационных материалах, изготовленных и распространенных в соответствии с законом. </w:t>
      </w:r>
    </w:p>
    <w:p w:rsidR="002558B4" w:rsidRPr="002558B4" w:rsidRDefault="002558B4" w:rsidP="00255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1.7. Использование в агитационных материалах изображений физического лица допускается только в следующих случаях:</w:t>
      </w:r>
    </w:p>
    <w:p w:rsidR="002558B4" w:rsidRPr="002558B4" w:rsidRDefault="002558B4" w:rsidP="00255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а) использование избирательным объединением изображений выдвинутых им на соответствующих выборах кандидатов, включая кандидатов среди неопределенного круга лиц;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б) использование кандидатом своих изображений, в том числе среди неопределенного круга лиц.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указанных случаях получение согласия на использование соответствующих изображений не требуется.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1.8. Все печатные и аудиовизуальные агитационные материалы должны содержать:</w:t>
      </w:r>
    </w:p>
    <w:p w:rsidR="002558B4" w:rsidRPr="002558B4" w:rsidRDefault="002558B4" w:rsidP="002558B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наименование, юридический адрес и идентификационный номер налогоплательщика (ИНН) организации, изготовившей данные материалы (фамилию, имя, отчество лица, изготовившего данные материалы, наименование субъекта Российской Федерации, района, города, иного населенного пункта, где находится место его жительства);</w:t>
      </w:r>
      <w:proofErr w:type="gramEnd"/>
    </w:p>
    <w:p w:rsidR="002558B4" w:rsidRPr="002558B4" w:rsidRDefault="002558B4" w:rsidP="002558B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наименование организации (фамилию, имя, отчество лица), заказавшей (заказавшего) агитационные материалы (избирательного объединения, кандидата);</w:t>
      </w:r>
      <w:proofErr w:type="gramEnd"/>
    </w:p>
    <w:p w:rsidR="002558B4" w:rsidRPr="002558B4" w:rsidRDefault="002558B4" w:rsidP="002558B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информацию о тираже агитационного материала;</w:t>
      </w:r>
    </w:p>
    <w:p w:rsidR="002558B4" w:rsidRPr="002558B4" w:rsidRDefault="002558B4" w:rsidP="002558B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информацию о дате выпуска агитационного материала;</w:t>
      </w:r>
    </w:p>
    <w:p w:rsidR="002558B4" w:rsidRPr="002558B4" w:rsidRDefault="002558B4" w:rsidP="002558B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указание об оплате их изготовления из средств соответствующего избирательного фонда.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1.9. Печатные агитационные материалы могут быть изготовлены: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noBreakHyphen/>
        <w:t xml:space="preserve"> в организации, у индивидуального предпринимателя, уведомивших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 публикации расценок в соответствии с пунктом 1.1 статьи 54 Федерального закона «Об основных гарантиях избирательных прав и права на участие в референдуме граждан Российской Федерации» (далее – Федерального закона);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noBreakHyphen/>
        <w:t> избирательным объединением на находящемся в его пользовании (в том числе на правах аренды) на день официального опубликования (публикации) решения о назначении выборов оборудовании (пункт 6 статьи 59 Федерального закона);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noBreakHyphen/>
        <w:t> кандидатами – на собственном оборудовании.</w:t>
      </w:r>
    </w:p>
    <w:p w:rsidR="002558B4" w:rsidRPr="002558B4" w:rsidRDefault="002558B4" w:rsidP="002558B4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Организация работы по приему агитационных материалов </w:t>
      </w:r>
    </w:p>
    <w:p w:rsidR="002558B4" w:rsidRPr="002558B4" w:rsidRDefault="002558B4" w:rsidP="002558B4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проверке представленных агитационных материалов на соответствие требованиям законодательства о порядке изготовления</w:t>
      </w:r>
    </w:p>
    <w:p w:rsidR="002558B4" w:rsidRPr="002558B4" w:rsidRDefault="002558B4" w:rsidP="002558B4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агитационных материалов</w:t>
      </w:r>
    </w:p>
    <w:p w:rsidR="008E20C7" w:rsidRDefault="008E20C7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2.1. 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Рабочей группы, ответственный за прием экземпляров агитационных материалов,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проверяет полномочия лица, предоставившего в комиссию агитационные материалы. После представления уполномоченным лицом экземпляров агитационных материалов и документов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Рабочей группы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информирует об этом руководителя Рабочей группы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2.2.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Рабочей группы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ответственный за прием экземпляров агитационных материалов, принимая от уполномоченного лица экземпляр агитационного материала и прилагаемых к нему сведений, документов и электронных образов этих агитационных материалов в машиночитаемом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виде, осуществляет первоначальную проверку представленных материалов и документов на соответствие требованиям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В случае выявления несоответствия представленных материалов и (или) документов требованиям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он информирует об этом факте уполномоченное лицо и рекомендует представить эти материалы и документы в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после устранения указанного несоответствия.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Представленные материалы и документы вместе с сопроводительным письмом незамедлительно передаются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(секретарю) Комиссии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для регистрации. 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2.3. Документы и материалы, указанные в пункте 2.2 настоящего Порядка, регистрируются в соответствии с существующим порядком регистрации документов в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после чего представленная уполномоченным лицом копия сопроводительного письма возвращается ему с отметкой о получении</w:t>
      </w:r>
      <w:r w:rsidRPr="002558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x-none" w:eastAsia="ru-RU"/>
        </w:rPr>
        <w:t xml:space="preserve">. 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2.4. В случае несоответствия сопроводительного письма прилагаемым к нему документам и (или) материалам и не устранения этого несоответствия уполномоченным лицом,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Рабочей группы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составляется акт в двух экземплярах по форме, установленной приложением к настоящему Порядку. Об указанных обстоятельствах руководитель избирательного объединения, кандидат незамедлительно уведомляется письмом с приложением одного экземпляра акта. Второй экземпляр акта приобщается к представленным агитационным материалам.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 В случае представления в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материалов на внешних носителях (дискетах, оптических компакт-дисках CD-R, CD-RW,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DVD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либо USB </w:t>
      </w:r>
      <w:proofErr w:type="spellStart"/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Flash</w:t>
      </w:r>
      <w:proofErr w:type="spellEnd"/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Drive</w:t>
      </w:r>
      <w:proofErr w:type="spellEnd"/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иных) зарегистрированное сопроводительное письмо с прилагаемым к нему внешним носителем передается для осуществления проверки носителя на отсутствие на нем вредоносных программ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системному администратору.</w:t>
      </w: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экземплярах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составляется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 о результатах проверки по форме, согласно приложению к данному Порядку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Об указанных обстоятельствах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руководитель избирательного объединения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кандидат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незамедлительно уведомля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письмом с приложением одного экземпляра акта. 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 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Рабочей группы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ответственный за прием экземпляров агитационных материалов, выносит в письменной форме заключение о соответствии представленных агитационных материалов требованиям законодательства о порядке изготовления агитационных материалов. 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 Сопроводительное письмо вместе с прилагаемыми к нему материалами и документами, а также заключением, указанным в пункте 2.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и актом, указанным в пункте 2.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настоящего Порядка, представляется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членом Рабочей группы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руководителю Рабочей группы не позднее чем через четыре часа после регистрации документа. </w:t>
      </w:r>
    </w:p>
    <w:p w:rsidR="002558B4" w:rsidRPr="002558B4" w:rsidRDefault="002558B4" w:rsidP="002558B4">
      <w:pPr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 О выявленных нарушениях законодательства руководитель Рабочей группы докладывает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Комиссии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а также согласует вопрос о направлении соответствующего уведомления руководителю, уполномоченному представителю избирательного объединения, кандидату. </w:t>
      </w:r>
    </w:p>
    <w:p w:rsidR="002558B4" w:rsidRPr="002558B4" w:rsidRDefault="002558B4" w:rsidP="002558B4">
      <w:pPr>
        <w:keepNext/>
        <w:keepLines/>
        <w:suppressAutoHyphens/>
        <w:spacing w:before="80" w:after="1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Ввод сведений в задачу «Агитация» ГАС «Выборы»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3.1. 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После представления в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Комиссию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соответствии с пунктом 3 статьи 54 Федерального закона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экземпляра (копии)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агитационного материала и проверки соблюдения требований указанного Федерального закона при его изготовлении и представлении в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руководитель Рабочей группы дает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поручение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системному администратору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ввести в задачу «Агитация» ГАС «Выборы» сведения о представленных в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Комиссию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агитационных материалах, отвечающих требованиям пунктов 2, 3 и 5 статьи 54 Федерального закона.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3.2. Сведения о представленных в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Комиссию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агитационных материалах вводятся в порядке и сроки, установленные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Регламентом использования Г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«Выборы» для контроля за соблюдением установленного порядка проведения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предвыборной агитации, агитации при проведении референдума, </w:t>
      </w:r>
      <w:r w:rsidRPr="002558B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 xml:space="preserve">утвержденным постановлением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Центральной избирательной комиссии Российской Федерации от 14 февраля 2013 года № 161/1192-6, с изменениями, внесенными постановлениями ЦИК России от 27 мая 2014 года № 232/1475-6 и от 26 мая 2015 года № 284/1672-6.</w:t>
      </w:r>
    </w:p>
    <w:p w:rsidR="002558B4" w:rsidRPr="002558B4" w:rsidRDefault="002558B4" w:rsidP="002558B4">
      <w:pPr>
        <w:keepNext/>
        <w:keepLines/>
        <w:suppressAutoHyphens/>
        <w:spacing w:before="6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Учет и хранение агитационных материалов, </w:t>
      </w: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представляемых в Комиссию 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4.1. Учет агитационных материалов и представляемых одновременно с ними сведений, документов и электронных образов этих агитационных материалов в машиночитаемом виде осуществляется в Рабочей группе в порядке, предусмотренном Регламентом задачи «Агитация» ГАС «Выборы»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аппарата Комиссии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учет, систематизацию и хранение агитационных материалов, представленных в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4.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 Экземпляры агитационных материалов и представляемых одновременно с ними сведений, документов и электронных образов этих агитационных материалов в машиночитаемом виде хранятся у работника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Комиссии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осуществляющего учет, систематизацию и хранение агитационных материалов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Доступ к подлинникам указанных материалов и документов осуществляется с разрешения руководителя Рабочей группы.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4.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 После официального опубликования результатов выборов документы, указанные в пункте 4.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настоящего Порядка, передаются в архив в соответствии с существующим порядком хранения и передачи в архив документов. </w:t>
      </w:r>
    </w:p>
    <w:p w:rsidR="002558B4" w:rsidRPr="002558B4" w:rsidRDefault="002558B4" w:rsidP="002558B4">
      <w:pPr>
        <w:keepNext/>
        <w:keepLines/>
        <w:suppressAutoHyphens/>
        <w:spacing w:before="40" w:after="24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Организация проверки представленных агитационных материалов на соответствие требованиям законодательства о финансировании избирательных кампаний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5.1. Для проведения проверки оплаты агитационного материала из средств соответствующего избирательного фонда в Контрольно-ревизионную службу при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(далее 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noBreakHyphen/>
        <w:t xml:space="preserve"> КРС) передается компьютерная распечатка отчета из задачи «Агитация» ГАС «Выборы» с информацией о представленных в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агитационных материалах.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В КРС могут передаваться копии агитационных материалов и представленных вместе с ними сведений, документов и электронных образов этих агитационных материалов в машиночитаемом виде. 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5.2. 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КРС информирует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Рабочей группы о результатах проверки, проведенной КРС, и вносит соответствующую запись в распечатку, указанную в пункте 5.1 настоящего Порядка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случае выявления нарушения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КРС незамедлительно докладывает об этом руководителю Рабочей группы и руководителю КРС. Руководитель Рабочей группы согласует с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вопрос о принятии дальнейших мер в связи с выявленными нарушениями. </w:t>
      </w:r>
    </w:p>
    <w:p w:rsidR="002558B4" w:rsidRPr="002558B4" w:rsidRDefault="002558B4" w:rsidP="002558B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5.3. Член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получивший информацию об обнаружении факта распространения на территории </w:t>
      </w:r>
      <w:r w:rsidR="0014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агитационного материала, не представленного в </w:t>
      </w: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2558B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 об этом руководителю Рабочей группы. </w:t>
      </w:r>
    </w:p>
    <w:p w:rsidR="002558B4" w:rsidRPr="002558B4" w:rsidRDefault="002558B4" w:rsidP="002558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B4" w:rsidRPr="002558B4" w:rsidRDefault="002558B4" w:rsidP="002558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2558B4" w:rsidRPr="002558B4" w:rsidRDefault="002558B4" w:rsidP="002558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58B4" w:rsidRPr="002558B4">
          <w:pgSz w:w="11906" w:h="16838"/>
          <w:pgMar w:top="993" w:right="850" w:bottom="1134" w:left="1701" w:header="708" w:footer="708" w:gutter="0"/>
          <w:pgNumType w:start="1"/>
          <w:cols w:space="720"/>
        </w:sectPr>
      </w:pPr>
    </w:p>
    <w:p w:rsidR="002558B4" w:rsidRPr="002558B4" w:rsidRDefault="002558B4" w:rsidP="002558B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558B4" w:rsidRPr="002558B4" w:rsidRDefault="002558B4" w:rsidP="002558B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приема, учета, анализа, обработки и хранения в территориальной избирательной комиссии города находки агитационных материалов и представляемых одновременно с ними сведений, документов и электронных образов этих агитационных материалов в машиночитаемом виде в период избирательной кампании по</w:t>
      </w:r>
      <w:r w:rsidR="0014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</w:t>
      </w:r>
      <w:r w:rsidRPr="0025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выборам депутатов Думы </w:t>
      </w:r>
      <w:r w:rsidR="0014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муниципального района, досрочным выборам главы </w:t>
      </w:r>
      <w:proofErr w:type="spellStart"/>
      <w:r w:rsidR="00141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="0014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558B4" w:rsidRPr="002558B4" w:rsidRDefault="002558B4" w:rsidP="002558B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B4" w:rsidRPr="002558B4" w:rsidRDefault="002558B4" w:rsidP="002558B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8B4" w:rsidRPr="002558B4" w:rsidRDefault="002558B4" w:rsidP="00255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2558B4" w:rsidRPr="002558B4" w:rsidRDefault="002558B4" w:rsidP="002558B4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8B4" w:rsidRPr="002558B4" w:rsidRDefault="002558B4" w:rsidP="002558B4">
      <w:pPr>
        <w:autoSpaceDE w:val="0"/>
        <w:autoSpaceDN w:val="0"/>
        <w:adjustRightInd w:val="0"/>
        <w:spacing w:after="0" w:line="240" w:lineRule="auto"/>
        <w:ind w:firstLine="7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нижеподписавшиеся, члены Рабочей группы  _________________________________________________________________</w:t>
      </w:r>
      <w:proofErr w:type="gramStart"/>
      <w:r w:rsidRPr="002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2558B4" w:rsidRPr="002558B4" w:rsidRDefault="002558B4" w:rsidP="002558B4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558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фамилия, имя и отчество)</w:t>
      </w:r>
    </w:p>
    <w:p w:rsidR="002558B4" w:rsidRPr="002558B4" w:rsidRDefault="002558B4" w:rsidP="002558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составили акт о том, что «______» _____________________ 2017 года при вскрытии пакета ____________________________________________________</w:t>
      </w:r>
    </w:p>
    <w:p w:rsidR="002558B4" w:rsidRPr="002558B4" w:rsidRDefault="002558B4" w:rsidP="002558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не оказалось __________________________________________________</w:t>
      </w:r>
    </w:p>
    <w:p w:rsidR="002558B4" w:rsidRPr="002558B4" w:rsidRDefault="002558B4" w:rsidP="002558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2558B4" w:rsidRPr="002558B4" w:rsidRDefault="002558B4" w:rsidP="002558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8B4" w:rsidRPr="002558B4" w:rsidRDefault="002558B4" w:rsidP="00255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8B4" w:rsidRPr="002558B4" w:rsidRDefault="002558B4" w:rsidP="002558B4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в двух экземплярах.</w:t>
      </w:r>
    </w:p>
    <w:p w:rsidR="002558B4" w:rsidRPr="002558B4" w:rsidRDefault="002558B4" w:rsidP="002558B4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8B4" w:rsidRPr="002558B4" w:rsidRDefault="002558B4" w:rsidP="002558B4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8B4" w:rsidRPr="002558B4" w:rsidRDefault="002558B4" w:rsidP="002558B4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 __________________</w:t>
      </w:r>
    </w:p>
    <w:p w:rsidR="002558B4" w:rsidRPr="002558B4" w:rsidRDefault="002558B4" w:rsidP="002558B4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</w:t>
      </w:r>
    </w:p>
    <w:p w:rsidR="002558B4" w:rsidRPr="002558B4" w:rsidRDefault="002558B4" w:rsidP="002558B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B4" w:rsidRPr="002558B4" w:rsidRDefault="002558B4" w:rsidP="002558B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B4" w:rsidRPr="002558B4" w:rsidRDefault="002558B4" w:rsidP="002558B4">
      <w:pPr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28"/>
          <w:lang w:eastAsia="ru-RU"/>
        </w:rPr>
      </w:pPr>
    </w:p>
    <w:p w:rsidR="002558B4" w:rsidRPr="002558B4" w:rsidRDefault="002558B4" w:rsidP="002558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AFB" w:rsidRDefault="00042AFB"/>
    <w:sectPr w:rsidR="0004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B4"/>
    <w:rsid w:val="00042AFB"/>
    <w:rsid w:val="00141025"/>
    <w:rsid w:val="002558B4"/>
    <w:rsid w:val="008E20C7"/>
    <w:rsid w:val="00DC6C14"/>
    <w:rsid w:val="00EE5349"/>
    <w:rsid w:val="00F0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2017-07-26T04:16:00Z</cp:lastPrinted>
  <dcterms:created xsi:type="dcterms:W3CDTF">2017-07-26T00:43:00Z</dcterms:created>
  <dcterms:modified xsi:type="dcterms:W3CDTF">2017-07-26T04:16:00Z</dcterms:modified>
</cp:coreProperties>
</file>